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2131">
      <w:r>
        <w:t>Согласовано                                                                                               Утверждено</w:t>
      </w:r>
    </w:p>
    <w:p w:rsidR="00832131" w:rsidRDefault="00832131">
      <w:r>
        <w:t xml:space="preserve">Начальник РОО____________ Сергеева О.В.                                    Директор </w:t>
      </w:r>
      <w:proofErr w:type="spellStart"/>
      <w:r>
        <w:t>школы</w:t>
      </w:r>
      <w:proofErr w:type="gramStart"/>
      <w:r>
        <w:t>___________,</w:t>
      </w:r>
      <w:proofErr w:type="gramEnd"/>
      <w:r>
        <w:t>Разводова</w:t>
      </w:r>
      <w:proofErr w:type="spellEnd"/>
      <w:r>
        <w:t xml:space="preserve"> Е.В.</w:t>
      </w:r>
    </w:p>
    <w:p w:rsidR="00832131" w:rsidRDefault="00832131">
      <w:r>
        <w:t xml:space="preserve">                                                                                                                       Приказ №___ от ___________2013г.</w:t>
      </w:r>
    </w:p>
    <w:p w:rsidR="00832131" w:rsidRDefault="00832131"/>
    <w:p w:rsidR="00832131" w:rsidRDefault="00832131">
      <w:r>
        <w:t xml:space="preserve">                                                                                                                       Заслушано на заседании трудового коллектива</w:t>
      </w:r>
    </w:p>
    <w:p w:rsidR="00832131" w:rsidRDefault="00832131">
      <w:r>
        <w:t xml:space="preserve">                                                                                                                       Протокол №1 от. «31» августа 2013 года</w:t>
      </w:r>
    </w:p>
    <w:p w:rsidR="00832131" w:rsidRDefault="00832131"/>
    <w:p w:rsidR="00832131" w:rsidRDefault="00832131"/>
    <w:p w:rsidR="00832131" w:rsidRDefault="00832131"/>
    <w:p w:rsidR="00832131" w:rsidRDefault="00832131"/>
    <w:p w:rsidR="00832131" w:rsidRDefault="00832131"/>
    <w:p w:rsidR="00832131" w:rsidRDefault="00832131"/>
    <w:p w:rsidR="00832131" w:rsidRDefault="00832131"/>
    <w:p w:rsidR="00832131" w:rsidRDefault="00832131"/>
    <w:p w:rsidR="00832131" w:rsidRDefault="00832131" w:rsidP="008321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</w:p>
    <w:p w:rsidR="00832131" w:rsidRDefault="00832131" w:rsidP="008321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системы оплаты труда руководящих и педагогических работников</w:t>
      </w:r>
    </w:p>
    <w:p w:rsidR="00832131" w:rsidRDefault="00832131" w:rsidP="008321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«Ключёвская ООШ»,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начального общего, основного общего образования</w:t>
      </w:r>
    </w:p>
    <w:p w:rsidR="00832131" w:rsidRDefault="00832131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131" w:rsidRDefault="00832131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131" w:rsidRDefault="00832131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131" w:rsidRDefault="00832131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131" w:rsidRDefault="00832131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131" w:rsidRDefault="00832131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131" w:rsidRDefault="00832131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131" w:rsidRDefault="00832131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131" w:rsidRDefault="00832131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131" w:rsidRDefault="00832131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131" w:rsidRDefault="00832131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AE0" w:rsidRPr="0060396B" w:rsidRDefault="00CB6AE0" w:rsidP="00CB6AE0">
      <w:pPr>
        <w:rPr>
          <w:rFonts w:ascii="Times New Roman" w:hAnsi="Times New Roman" w:cs="Times New Roman"/>
          <w:sz w:val="28"/>
          <w:szCs w:val="28"/>
        </w:rPr>
      </w:pPr>
      <w:r w:rsidRPr="0060396B">
        <w:rPr>
          <w:rFonts w:ascii="Times New Roman" w:hAnsi="Times New Roman" w:cs="Times New Roman"/>
          <w:sz w:val="28"/>
          <w:szCs w:val="28"/>
        </w:rPr>
        <w:lastRenderedPageBreak/>
        <w:t>1</w:t>
      </w:r>
      <w:proofErr w:type="gramStart"/>
      <w:r w:rsidRPr="0060396B">
        <w:rPr>
          <w:rFonts w:ascii="Times New Roman" w:hAnsi="Times New Roman" w:cs="Times New Roman"/>
          <w:sz w:val="28"/>
          <w:szCs w:val="28"/>
        </w:rPr>
        <w:t xml:space="preserve"> </w:t>
      </w:r>
      <w:r w:rsidR="004A3293" w:rsidRPr="0060396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A3293" w:rsidRPr="0060396B">
        <w:rPr>
          <w:rFonts w:ascii="Times New Roman" w:hAnsi="Times New Roman" w:cs="Times New Roman"/>
          <w:sz w:val="28"/>
          <w:szCs w:val="28"/>
        </w:rPr>
        <w:t xml:space="preserve">а основании распоряжения №78-р от 21.06.2013 О реорганизации муниципального общеобразовательного учреждения «Ключёвская средняя общеобразовательная школа»  читать название локального акта </w:t>
      </w:r>
      <w:r w:rsidRPr="0060396B">
        <w:rPr>
          <w:rFonts w:ascii="Times New Roman" w:hAnsi="Times New Roman" w:cs="Times New Roman"/>
          <w:sz w:val="28"/>
          <w:szCs w:val="28"/>
        </w:rPr>
        <w:t xml:space="preserve">в следующей редакции: «О внесении изменений в Положение об установлении системы оплаты труда руководящих и педагогических </w:t>
      </w:r>
      <w:proofErr w:type="spellStart"/>
      <w:r w:rsidRPr="0060396B">
        <w:rPr>
          <w:rFonts w:ascii="Times New Roman" w:hAnsi="Times New Roman" w:cs="Times New Roman"/>
          <w:sz w:val="28"/>
          <w:szCs w:val="28"/>
        </w:rPr>
        <w:t>работниковМБОУ</w:t>
      </w:r>
      <w:proofErr w:type="spellEnd"/>
      <w:r w:rsidRPr="0060396B">
        <w:rPr>
          <w:rFonts w:ascii="Times New Roman" w:hAnsi="Times New Roman" w:cs="Times New Roman"/>
          <w:sz w:val="28"/>
          <w:szCs w:val="28"/>
        </w:rPr>
        <w:t xml:space="preserve"> «Ключёвская ООШ», реализующих программы начального общего, основного общего образования»</w:t>
      </w:r>
    </w:p>
    <w:p w:rsidR="00221310" w:rsidRPr="0060396B" w:rsidRDefault="00CB6AE0" w:rsidP="00CB6AE0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396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60396B">
        <w:rPr>
          <w:rFonts w:ascii="Times New Roman" w:hAnsi="Times New Roman" w:cs="Times New Roman"/>
          <w:sz w:val="28"/>
          <w:szCs w:val="28"/>
        </w:rPr>
        <w:t xml:space="preserve"> </w:t>
      </w:r>
      <w:r w:rsidR="0060396B" w:rsidRPr="0060396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0396B" w:rsidRPr="0060396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Постановлением Правительства РФ от 12.04.2013 года №329 «О типовой форме трудового договора с руководителем государственного (муниципального) учреждения, в соответствии с приказом Министерства образования оренбургской области №01-21/1091 от 29.07.2013 года «Об утверждении показателей эффективности деятельности руководителей учреждений, подведомственных Министерству образования», </w:t>
      </w:r>
      <w:r w:rsidR="00832131" w:rsidRPr="0060396B">
        <w:rPr>
          <w:rFonts w:ascii="Times New Roman" w:hAnsi="Times New Roman" w:cs="Times New Roman"/>
          <w:sz w:val="28"/>
          <w:szCs w:val="28"/>
        </w:rPr>
        <w:t>а</w:t>
      </w:r>
      <w:r w:rsidR="0060396B" w:rsidRPr="0060396B">
        <w:rPr>
          <w:rFonts w:ascii="Times New Roman" w:hAnsi="Times New Roman" w:cs="Times New Roman"/>
          <w:sz w:val="28"/>
          <w:szCs w:val="28"/>
        </w:rPr>
        <w:t xml:space="preserve"> также на</w:t>
      </w:r>
      <w:r w:rsidR="00832131" w:rsidRPr="0060396B">
        <w:rPr>
          <w:rFonts w:ascii="Times New Roman" w:hAnsi="Times New Roman" w:cs="Times New Roman"/>
          <w:sz w:val="28"/>
          <w:szCs w:val="28"/>
        </w:rPr>
        <w:t xml:space="preserve"> основании  приказа </w:t>
      </w:r>
      <w:r w:rsidR="00221310" w:rsidRPr="0060396B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221310" w:rsidRPr="0060396B">
        <w:rPr>
          <w:rFonts w:ascii="Times New Roman" w:hAnsi="Times New Roman" w:cs="Times New Roman"/>
          <w:sz w:val="28"/>
          <w:szCs w:val="28"/>
        </w:rPr>
        <w:t>Тюльганского</w:t>
      </w:r>
      <w:proofErr w:type="spellEnd"/>
      <w:r w:rsidR="00221310" w:rsidRPr="0060396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32131" w:rsidRPr="0060396B">
        <w:rPr>
          <w:rFonts w:ascii="Times New Roman" w:hAnsi="Times New Roman" w:cs="Times New Roman"/>
          <w:sz w:val="28"/>
          <w:szCs w:val="28"/>
        </w:rPr>
        <w:t>№150 от 14.08.2013г. «</w:t>
      </w:r>
      <w:r w:rsidR="00832131" w:rsidRPr="0060396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832131" w:rsidRPr="0060396B">
        <w:rPr>
          <w:rFonts w:ascii="Times New Roman" w:eastAsia="Times New Roman" w:hAnsi="Times New Roman" w:cs="Times New Roman"/>
          <w:sz w:val="28"/>
          <w:szCs w:val="28"/>
        </w:rPr>
        <w:t>Положения об оценке эффективности деятельности руководителей муниципальных   образовательных организаций</w:t>
      </w:r>
      <w:r w:rsidR="00832131" w:rsidRPr="0060396B">
        <w:rPr>
          <w:rFonts w:ascii="Times New Roman" w:hAnsi="Times New Roman" w:cs="Times New Roman"/>
          <w:sz w:val="28"/>
          <w:szCs w:val="28"/>
        </w:rPr>
        <w:t>»</w:t>
      </w:r>
      <w:r w:rsidR="00221310" w:rsidRPr="0060396B">
        <w:rPr>
          <w:rFonts w:ascii="Times New Roman" w:hAnsi="Times New Roman" w:cs="Times New Roman"/>
          <w:sz w:val="28"/>
          <w:szCs w:val="28"/>
        </w:rPr>
        <w:t xml:space="preserve">, в </w:t>
      </w:r>
      <w:r w:rsidR="00221310" w:rsidRPr="0060396B"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r w:rsidR="00221310" w:rsidRPr="0060396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221310" w:rsidRPr="0060396B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стимулирования руководящих работников образовательной организации, установления взаимосвязи между показателями качества предоставляемых муниципальных услуг и эффективностью деятельности руководящих работников образовательных организаций, достижения  показателей качества, обозначенных в «дорожной карте»  «Изменения, направленные на повышение эффективности  образования на территории муниципального образования </w:t>
      </w:r>
      <w:proofErr w:type="spellStart"/>
      <w:r w:rsidR="00221310" w:rsidRPr="0060396B">
        <w:rPr>
          <w:rFonts w:ascii="Times New Roman" w:eastAsia="Times New Roman" w:hAnsi="Times New Roman" w:cs="Times New Roman"/>
          <w:sz w:val="28"/>
          <w:szCs w:val="28"/>
        </w:rPr>
        <w:t>Тюльганский</w:t>
      </w:r>
      <w:proofErr w:type="spellEnd"/>
      <w:r w:rsidR="00221310" w:rsidRPr="0060396B">
        <w:rPr>
          <w:rFonts w:ascii="Times New Roman" w:eastAsia="Times New Roman" w:hAnsi="Times New Roman" w:cs="Times New Roman"/>
          <w:sz w:val="28"/>
          <w:szCs w:val="28"/>
        </w:rPr>
        <w:t xml:space="preserve"> район» на 2013-2018 годы </w:t>
      </w:r>
      <w:r w:rsidR="0060396B" w:rsidRPr="0060396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End"/>
    </w:p>
    <w:p w:rsidR="00221310" w:rsidRPr="0060396B" w:rsidRDefault="00221310" w:rsidP="0022131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96B">
        <w:rPr>
          <w:rFonts w:ascii="Times New Roman" w:hAnsi="Times New Roman" w:cs="Times New Roman"/>
          <w:bCs/>
          <w:sz w:val="28"/>
          <w:szCs w:val="28"/>
        </w:rPr>
        <w:t>Приложение № 4 изложить в следующей редакции:</w:t>
      </w: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  <w:sectPr w:rsidR="00221310" w:rsidSect="0083213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1310" w:rsidRDefault="00221310" w:rsidP="00221310">
      <w:pPr>
        <w:pStyle w:val="ab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</w:p>
    <w:p w:rsidR="00B01B1C" w:rsidRDefault="00221310" w:rsidP="00221310">
      <w:pPr>
        <w:pStyle w:val="ab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Положению об установлении системы оплаты труда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руководящих</w:t>
      </w:r>
      <w:proofErr w:type="gramEnd"/>
      <w:r w:rsidR="0060396B">
        <w:rPr>
          <w:rFonts w:ascii="Times New Roman" w:hAnsi="Times New Roman" w:cs="Times New Roman"/>
          <w:b/>
          <w:sz w:val="24"/>
          <w:szCs w:val="24"/>
        </w:rPr>
        <w:t xml:space="preserve"> и педагогических</w:t>
      </w:r>
    </w:p>
    <w:p w:rsidR="0060396B" w:rsidRDefault="0060396B" w:rsidP="00221310">
      <w:pPr>
        <w:pStyle w:val="ab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работников в муниципальном общеобразовательном учреждении «Ключёвская ООШ»,</w:t>
      </w:r>
    </w:p>
    <w:p w:rsidR="0060396B" w:rsidRDefault="0060396B" w:rsidP="00221310">
      <w:pPr>
        <w:pStyle w:val="ab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реализующих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программы начального общего, основного общего образования. </w:t>
      </w:r>
    </w:p>
    <w:p w:rsidR="00221310" w:rsidRDefault="00221310" w:rsidP="00221310">
      <w:pPr>
        <w:pStyle w:val="ab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1310" w:rsidRDefault="00221310" w:rsidP="00221310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оценки эффективности деятельности заместителя руководителя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УВР МБОУ «Ключёвская ООШ»</w:t>
      </w:r>
    </w:p>
    <w:p w:rsidR="00221310" w:rsidRPr="004B6767" w:rsidRDefault="00221310" w:rsidP="00221310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1310" w:rsidRPr="004B6767" w:rsidRDefault="00221310" w:rsidP="00221310">
      <w:pPr>
        <w:spacing w:before="40" w:after="40"/>
        <w:jc w:val="center"/>
        <w:rPr>
          <w:b/>
          <w:sz w:val="20"/>
          <w:szCs w:val="20"/>
        </w:rPr>
      </w:pPr>
    </w:p>
    <w:tbl>
      <w:tblPr>
        <w:tblW w:w="15848" w:type="dxa"/>
        <w:tblInd w:w="-17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6"/>
        <w:gridCol w:w="3717"/>
        <w:gridCol w:w="4111"/>
        <w:gridCol w:w="992"/>
        <w:gridCol w:w="916"/>
        <w:gridCol w:w="993"/>
        <w:gridCol w:w="992"/>
        <w:gridCol w:w="1068"/>
        <w:gridCol w:w="1134"/>
        <w:gridCol w:w="1209"/>
      </w:tblGrid>
      <w:tr w:rsidR="00221310" w:rsidTr="00567247">
        <w:trPr>
          <w:trHeight w:val="575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21310" w:rsidRPr="0097139C" w:rsidRDefault="00221310" w:rsidP="00567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keepNext/>
              <w:shd w:val="clear" w:color="auto" w:fill="FFFFFF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Направления, показатели  и индикаторы, учитывающие результаты и достижения для назначения регулярных (постоянных) надбавок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 показателя 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Само-оценка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color w:val="FF66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221310" w:rsidTr="00567247">
        <w:trPr>
          <w:trHeight w:val="367"/>
        </w:trPr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Pr="0097139C" w:rsidRDefault="00221310" w:rsidP="0056724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keepNext/>
              <w:shd w:val="clear" w:color="auto" w:fill="FFFFFF"/>
              <w:snapToGrid w:val="0"/>
              <w:ind w:left="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ОУ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8122CB" w:rsidRDefault="00221310" w:rsidP="00567247">
            <w:pPr>
              <w:jc w:val="center"/>
              <w:rPr>
                <w:b/>
                <w:sz w:val="20"/>
                <w:szCs w:val="20"/>
              </w:rPr>
            </w:pPr>
            <w:r w:rsidRPr="008122CB">
              <w:rPr>
                <w:b/>
                <w:sz w:val="20"/>
                <w:szCs w:val="20"/>
              </w:rPr>
              <w:t>Направление 1.</w:t>
            </w:r>
          </w:p>
          <w:p w:rsidR="00221310" w:rsidRDefault="00221310" w:rsidP="00567247">
            <w:pPr>
              <w:jc w:val="center"/>
            </w:pPr>
            <w:r w:rsidRPr="008122CB">
              <w:rPr>
                <w:b/>
                <w:sz w:val="20"/>
                <w:szCs w:val="20"/>
              </w:rPr>
              <w:t>Соответствие деятельности ОУ требованиям законодательства в сфере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139C">
              <w:rPr>
                <w:sz w:val="20"/>
                <w:szCs w:val="20"/>
              </w:rPr>
              <w:t>1.1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лицензии и аккредитации в образовательном учреждении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139C">
              <w:rPr>
                <w:sz w:val="20"/>
                <w:szCs w:val="20"/>
              </w:rPr>
              <w:t>1.2.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реализуемых образовательных программ типу образовательного учреждения, Уставу и лицензии на осуществление образовательной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139C">
              <w:rPr>
                <w:sz w:val="20"/>
                <w:szCs w:val="20"/>
              </w:rPr>
              <w:t>1.3.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у образовательного учреждения оформленных в собственность зданий и территорий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139C"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учебной методической </w:t>
            </w:r>
            <w:r>
              <w:rPr>
                <w:sz w:val="20"/>
                <w:szCs w:val="20"/>
              </w:rPr>
              <w:lastRenderedPageBreak/>
              <w:t>документации и учебно-методической литературы по образовательным программам в соответствии с лицензией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имеется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ОУ, ДОУ, </w:t>
            </w:r>
            <w:r>
              <w:rPr>
                <w:sz w:val="20"/>
                <w:szCs w:val="20"/>
              </w:rPr>
              <w:lastRenderedPageBreak/>
              <w:t>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139C">
              <w:rPr>
                <w:sz w:val="20"/>
                <w:szCs w:val="20"/>
                <w:lang w:val="en-US"/>
              </w:rPr>
              <w:lastRenderedPageBreak/>
              <w:t>1.5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образовательного процесса (учебный план, режим, расписание уроков и др.) в соответствии с законодательными 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соответствует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139C">
              <w:rPr>
                <w:sz w:val="20"/>
                <w:szCs w:val="20"/>
              </w:rPr>
              <w:t>1.6.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ОУ предусмотренной лицензией предельной численности обучающихся и воспитанников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7139C">
              <w:rPr>
                <w:sz w:val="20"/>
                <w:szCs w:val="20"/>
              </w:rPr>
              <w:t>1.7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Устава и локальных актов учреждения  законодательным нормам и требованиям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7139C">
              <w:rPr>
                <w:sz w:val="20"/>
                <w:szCs w:val="20"/>
              </w:rPr>
              <w:t>1.8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требований к минимальной оснащенности образовательного процесса в соответствии с ФГОС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 в полной степени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 частично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97139C">
              <w:rPr>
                <w:sz w:val="20"/>
                <w:szCs w:val="20"/>
              </w:rPr>
              <w:t>1.9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участников образовательного процесса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грубых нарушений правил противопожарной безопасности, санитарно-гигиенического режима (штрафные санкции), случаев травматизма обучающихся и работников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нарушения, случаи травматизма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 w:rsidRPr="00457889">
              <w:rPr>
                <w:sz w:val="20"/>
                <w:szCs w:val="20"/>
                <w:shd w:val="clear" w:color="auto" w:fill="FFFFFF"/>
              </w:rPr>
              <w:t>-1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эстетических условий, оформления (соответствие развивающей среды, оформление ОУ, групп, кабинетов, наличие ограждения, благоустройство </w:t>
            </w:r>
            <w:r>
              <w:rPr>
                <w:sz w:val="20"/>
                <w:szCs w:val="20"/>
              </w:rPr>
              <w:lastRenderedPageBreak/>
              <w:t>территории)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соответствует нормативным требованиям в полной степени</w:t>
            </w:r>
          </w:p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соответствует частично</w:t>
            </w:r>
          </w:p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соответствует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обоснованных подтверждённых жалоб участников образовательного процесса (учащихся, педагогов, родителей) на организацию образовательного процесса и его результаты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обоснованных жалоб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обоснованных жалоб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 w:rsidRPr="00457889">
              <w:rPr>
                <w:sz w:val="20"/>
                <w:szCs w:val="20"/>
                <w:shd w:val="clear" w:color="auto" w:fill="FFFFFF"/>
              </w:rPr>
              <w:t>-1 за каждую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Предписания и замечания контрольных и надзорных органов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предписаний и замечаний контрольных и надзорных органов или выполнение всех предписаний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неисполненных предписаний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возможное количество баллов по направлению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14-ДОУ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14-УДОД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tabs>
                <w:tab w:val="left" w:pos="266"/>
              </w:tabs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2.</w:t>
            </w:r>
          </w:p>
          <w:p w:rsidR="00221310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Регулярная и действенная работа  органа общественного управления образовательного учреждения, в котором представлены все участники образовательного процесса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организована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организована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деятельности органов </w:t>
            </w:r>
            <w:r>
              <w:rPr>
                <w:sz w:val="20"/>
                <w:szCs w:val="20"/>
              </w:rPr>
              <w:lastRenderedPageBreak/>
              <w:t>ученического самоуправления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 организована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организована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ежегодного публичного доклада о деятельности образовательного учреждения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публичного доклада на официальном сайте образовательной организации не позднее 15 августа текущего года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публичного доклада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возможное количество баллов по направлению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2-ДОУ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2-УДОД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3.</w:t>
            </w:r>
          </w:p>
          <w:p w:rsidR="00221310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Информационная открытость образовательного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Наличие постоянных элементов образовательной среды, нацеленных на организацию различных видов взаимодействия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содержание и наполнения Интернет-сайта ОУ требованиям действующего  законодательства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официального сайта ОУ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Регулярное обновление информации  на сайте для всех участников образовательного процесса (не реже 1 раза в 2 недели)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обновляется не регулярно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 периодическое издание собственной газеты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публикаций о различных аспектах </w:t>
            </w:r>
            <w:r>
              <w:rPr>
                <w:sz w:val="20"/>
                <w:szCs w:val="20"/>
              </w:rPr>
              <w:lastRenderedPageBreak/>
              <w:t>деятельности ОУ в средствах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Pr="008122CB" w:rsidRDefault="00221310" w:rsidP="00567247">
            <w:pPr>
              <w:jc w:val="center"/>
              <w:rPr>
                <w:sz w:val="20"/>
                <w:szCs w:val="20"/>
              </w:rPr>
            </w:pPr>
            <w:r w:rsidRPr="008122CB">
              <w:rPr>
                <w:sz w:val="20"/>
                <w:szCs w:val="20"/>
              </w:rPr>
              <w:t>-1</w:t>
            </w:r>
          </w:p>
          <w:p w:rsidR="00221310" w:rsidRPr="008122CB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Pr="008122CB" w:rsidRDefault="00221310" w:rsidP="00567247">
            <w:pPr>
              <w:jc w:val="center"/>
              <w:rPr>
                <w:sz w:val="20"/>
                <w:szCs w:val="20"/>
              </w:rPr>
            </w:pPr>
            <w:r w:rsidRPr="008122CB">
              <w:rPr>
                <w:sz w:val="20"/>
                <w:szCs w:val="20"/>
              </w:rPr>
              <w:t>+1</w:t>
            </w:r>
          </w:p>
          <w:p w:rsidR="00221310" w:rsidRPr="008122CB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Pr="008122CB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Pr="008122CB" w:rsidRDefault="00221310" w:rsidP="00567247">
            <w:pPr>
              <w:jc w:val="center"/>
              <w:rPr>
                <w:sz w:val="20"/>
                <w:szCs w:val="20"/>
              </w:rPr>
            </w:pPr>
            <w:r w:rsidRPr="008122CB">
              <w:rPr>
                <w:sz w:val="20"/>
                <w:szCs w:val="20"/>
              </w:rPr>
              <w:t>-1</w:t>
            </w:r>
          </w:p>
          <w:p w:rsidR="00221310" w:rsidRPr="008122CB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Pr="008122CB" w:rsidRDefault="00221310" w:rsidP="00567247">
            <w:pPr>
              <w:jc w:val="center"/>
              <w:rPr>
                <w:sz w:val="20"/>
                <w:szCs w:val="20"/>
              </w:rPr>
            </w:pPr>
            <w:r w:rsidRPr="008122CB">
              <w:rPr>
                <w:sz w:val="20"/>
                <w:szCs w:val="20"/>
              </w:rPr>
              <w:lastRenderedPageBreak/>
              <w:t>+1</w:t>
            </w:r>
          </w:p>
          <w:p w:rsidR="00221310" w:rsidRPr="008122CB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b/>
              </w:rPr>
            </w:pPr>
            <w:r w:rsidRPr="008122CB">
              <w:rPr>
                <w:sz w:val="20"/>
                <w:szCs w:val="20"/>
              </w:rPr>
              <w:t>+1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возможное количество баллов по направлению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4-ДОУ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4-УДОД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4.</w:t>
            </w:r>
          </w:p>
          <w:p w:rsidR="00221310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Реализация мероприятий по профилактике правонарушений несовершеннолетних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количества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, стоящих на учете в КДН и ЗП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динамика </w:t>
            </w:r>
          </w:p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Стабильное состояние </w:t>
            </w:r>
          </w:p>
          <w:p w:rsidR="00221310" w:rsidRPr="008122CB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Отрицательная динамика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, стоящих на учете в КДН и ЗП, охваченных </w:t>
            </w:r>
            <w:r>
              <w:rPr>
                <w:color w:val="000000"/>
                <w:sz w:val="20"/>
                <w:szCs w:val="20"/>
              </w:rPr>
              <w:t xml:space="preserve"> дополнительным образованием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динамика </w:t>
            </w:r>
          </w:p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Стабильное состояние </w:t>
            </w:r>
          </w:p>
          <w:p w:rsidR="00221310" w:rsidRPr="008122CB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Отрицательная динамика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возможное количество баллов по направлению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5.</w:t>
            </w:r>
          </w:p>
          <w:p w:rsidR="00221310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 xml:space="preserve">Реализация </w:t>
            </w:r>
            <w:proofErr w:type="spellStart"/>
            <w:r w:rsidRPr="00457889">
              <w:rPr>
                <w:b/>
                <w:sz w:val="20"/>
                <w:szCs w:val="20"/>
                <w:shd w:val="clear" w:color="auto" w:fill="FFFFFF"/>
              </w:rPr>
              <w:t>социокультурных</w:t>
            </w:r>
            <w:proofErr w:type="spellEnd"/>
            <w:r w:rsidRPr="00457889">
              <w:rPr>
                <w:b/>
                <w:sz w:val="20"/>
                <w:szCs w:val="20"/>
                <w:shd w:val="clear" w:color="auto" w:fill="FFFFFF"/>
              </w:rPr>
              <w:t xml:space="preserve">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Участие школьников (воспитанников) в мероприятиях </w:t>
            </w:r>
            <w:r>
              <w:rPr>
                <w:sz w:val="20"/>
                <w:szCs w:val="20"/>
                <w:u w:val="single"/>
              </w:rPr>
              <w:t>воспитательной</w:t>
            </w:r>
            <w:r>
              <w:rPr>
                <w:sz w:val="20"/>
                <w:szCs w:val="20"/>
              </w:rPr>
              <w:t xml:space="preserve"> направленности   (за исключением предметных олимпиад и научно-практических конференций)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Активность участия: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чем в </w:t>
            </w:r>
            <w:r>
              <w:rPr>
                <w:bCs/>
                <w:sz w:val="20"/>
                <w:szCs w:val="20"/>
              </w:rPr>
              <w:t>60%</w:t>
            </w:r>
            <w:r>
              <w:rPr>
                <w:sz w:val="20"/>
                <w:szCs w:val="20"/>
              </w:rPr>
              <w:t xml:space="preserve"> мероприятий муниципального уровня (конкурсы, акции, смотры воспитательной направленности)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участие в региональных мероприятиях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участие в федеральных мероприятиях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Результативность участия: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победители или призеры на муниципальном уровне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победители или призеры на региональном  уровне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победители или призеры на федеральном уровне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ОУ, ДОУ, 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УДОД 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 успешно реализуемых проектов, основанных на взаимодействии ОУ с различными социальными институтами</w:t>
            </w:r>
          </w:p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музея или  музейного уголка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реализация социальных проектов: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проект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и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ОУ, ДОУ, 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УДОД 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rPr>
                <w:rFonts w:eastAsia="Calibri"/>
                <w:color w:val="0000FF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возможное количество баллов по направлению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9-ДОУ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9-УДОД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6.</w:t>
            </w:r>
          </w:p>
          <w:p w:rsidR="00221310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lastRenderedPageBreak/>
              <w:t>Кадровые условия реализации образовательного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Укомплектованность учреждения педагогическими кадрами  соответствующей квалификации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педагогов требованиям Единого квалификационного справочника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педагогов, не соответствующих требованиям ЕКС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вакансий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вакансий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педагогов с высшим образованием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 среднего по району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показателе, соответствующем  среднему по району, а также  при стабильности результатов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 среднего по району, а также при отрицательной динамике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 - 83%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 — 87,1%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ДОУ — 88,5% </w:t>
            </w:r>
            <w:r>
              <w:rPr>
                <w:sz w:val="20"/>
                <w:szCs w:val="20"/>
              </w:rPr>
              <w:t>(считаем высшее и среднее педагогическое)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УДОД — 66,7%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ОУ-81%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Дошкольная  группа-100%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% аттестованных педагогов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  <w:shd w:val="clear" w:color="auto" w:fill="FFFF00"/>
              </w:rPr>
            </w:pPr>
            <w:r w:rsidRPr="00457889">
              <w:rPr>
                <w:sz w:val="20"/>
                <w:szCs w:val="20"/>
                <w:shd w:val="clear" w:color="auto" w:fill="FFFFFF"/>
              </w:rPr>
              <w:t>При соответствии целевым  показателям «дорожной карты»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  <w:shd w:val="clear" w:color="auto" w:fill="FFFF0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 w:rsidRPr="00457889">
              <w:rPr>
                <w:sz w:val="20"/>
                <w:szCs w:val="20"/>
                <w:shd w:val="clear" w:color="auto" w:fill="FFFFFF"/>
              </w:rPr>
              <w:t xml:space="preserve">При несоответствии целевым  показателям </w:t>
            </w:r>
            <w:r w:rsidRPr="00457889">
              <w:rPr>
                <w:sz w:val="20"/>
                <w:szCs w:val="20"/>
                <w:shd w:val="clear" w:color="auto" w:fill="FFFFFF"/>
              </w:rPr>
              <w:lastRenderedPageBreak/>
              <w:t>«дорожной карты»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 — 83%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ДОУ — 63% 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УДОД - 73%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ОУ-91%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Дошкольная группа-100%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% молодых педагогов в возрасте до 30 лет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  <w:shd w:val="clear" w:color="auto" w:fill="FFFF00"/>
              </w:rPr>
            </w:pPr>
            <w:r w:rsidRPr="00457889">
              <w:rPr>
                <w:sz w:val="20"/>
                <w:szCs w:val="20"/>
                <w:shd w:val="clear" w:color="auto" w:fill="FFFFFF"/>
              </w:rPr>
              <w:t>При соответствии целевым  показателям «дорожной карты»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  <w:shd w:val="clear" w:color="auto" w:fill="FFFF0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 w:rsidRPr="00457889">
              <w:rPr>
                <w:sz w:val="20"/>
                <w:szCs w:val="20"/>
                <w:shd w:val="clear" w:color="auto" w:fill="FFFFFF"/>
              </w:rPr>
              <w:t>При несоответствии целевым  показателям «дорожной карты»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 — 16,5%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УДОД — 30,5%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 — 12%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ДОУ - 12%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УДОД — 30,5%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ОУ-9%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Дошк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р-0%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педагогов, прошедших курсы повышения квалификации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20% от общей численности педагогического коллектива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20% от общей численности педагогического коллектива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ОУ-55%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Дошк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р-50%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Профессиональное развитие педагогов через результативное участие в конкурсах профессионального мастерства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Активность участия: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  <w:u w:val="single"/>
              </w:rPr>
            </w:pP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на муниципальном уровне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количество участников  менее 20% 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участников не менее 20%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на региональном уровне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количество участников менее 20% 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участников не менее 20%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на федеральном уровне: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количество участников менее 30% 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участников не менее 30%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Результативность участия: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победители и призеры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муниципального уровня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регионального уровня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уровня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6.7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семинарах, конференциях, фестивалях по распространению педагогического опыта различного уровня (очное участие)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мероприятий на муниципальном уровне:</w:t>
            </w:r>
          </w:p>
          <w:p w:rsidR="00221310" w:rsidRDefault="00221310" w:rsidP="00567247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-0%-30%</w:t>
            </w:r>
          </w:p>
          <w:p w:rsidR="00221310" w:rsidRDefault="00221310" w:rsidP="00567247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-31%-50%</w:t>
            </w:r>
          </w:p>
          <w:p w:rsidR="00221310" w:rsidRDefault="00221310" w:rsidP="00567247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более 50%</w:t>
            </w:r>
          </w:p>
          <w:p w:rsidR="00221310" w:rsidRDefault="00221310" w:rsidP="00567247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</w:p>
          <w:p w:rsidR="00221310" w:rsidRDefault="00221310" w:rsidP="00567247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мероприятий на региональном уровне:</w:t>
            </w:r>
          </w:p>
          <w:p w:rsidR="00221310" w:rsidRDefault="00221310" w:rsidP="00567247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-0%-20%</w:t>
            </w:r>
          </w:p>
          <w:p w:rsidR="00221310" w:rsidRDefault="00221310" w:rsidP="00567247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-21%-30%</w:t>
            </w:r>
          </w:p>
          <w:p w:rsidR="00221310" w:rsidRDefault="00221310" w:rsidP="00567247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-более 30%</w:t>
            </w:r>
          </w:p>
          <w:p w:rsidR="00221310" w:rsidRDefault="00221310" w:rsidP="00567247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</w:p>
          <w:p w:rsidR="00221310" w:rsidRDefault="00221310" w:rsidP="00567247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мероприятий на федеральном  уровне:</w:t>
            </w:r>
          </w:p>
          <w:p w:rsidR="00221310" w:rsidRDefault="00221310" w:rsidP="00567247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-0%-10%</w:t>
            </w:r>
          </w:p>
          <w:p w:rsidR="00221310" w:rsidRDefault="00221310" w:rsidP="00567247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-11%-20%</w:t>
            </w:r>
          </w:p>
          <w:p w:rsidR="00221310" w:rsidRDefault="00221310" w:rsidP="00567247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-более 20%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6.8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инновационной, опытно-экспериментальной деятельности (наличие статуса экспериментальной или методической площадки, кадетские классы)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муниципальном уровне: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площадка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площадки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 более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кадетского класса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региональном уровне: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площадка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площадки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 более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федеральном уровне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площадка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6.9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на базе образовательного учреждения семинаров, конференций и т.п.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муниципальном уровне: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мероприятия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мероприятия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и более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региональном уровне: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мероприятие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мероприятия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 более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семинара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педагогических продуктов по результатам проведения научно-практических мероприятий по распространению передового опыта (сборники, брошюры, страница на сайте ОУ с выложенными материалами)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педагогической продукции по итогам проведенных мероприятий, размещенной на сайте ОУ  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</w:p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печатной продукции по итогам проведенных мероприятий (сборники, брошюры, рекомендации) 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педагогической команды в конкурсах для образовательных </w:t>
            </w:r>
            <w:r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на муниципальном уровне: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участие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победитель или призер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региональном уровне: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победитель или призер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федеральном уровне: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победитель или призер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5134DD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 w:rsidRPr="005134DD">
              <w:rPr>
                <w:sz w:val="20"/>
                <w:szCs w:val="20"/>
              </w:rPr>
              <w:t xml:space="preserve">Учительский </w:t>
            </w:r>
            <w:proofErr w:type="spellStart"/>
            <w:r w:rsidRPr="005134DD">
              <w:rPr>
                <w:sz w:val="20"/>
                <w:szCs w:val="20"/>
              </w:rPr>
              <w:lastRenderedPageBreak/>
              <w:t>турслет</w:t>
            </w:r>
            <w:proofErr w:type="spellEnd"/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 w:rsidRPr="005134DD">
              <w:rPr>
                <w:sz w:val="20"/>
                <w:szCs w:val="20"/>
              </w:rPr>
              <w:t>участие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Результативная организация методической работы в муниципалитете по направлениям работы: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военно-патриотическое воспитание;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эколого-краеведческое воспитание, туристическое направление;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организация работы детских организаций,  работа с классными руководителями;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организация внеурочной деятельности в условиях ФГОС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семинары, мастер-классы на базе УДОД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разработка рекомендаций, издание методической продукции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балл за каждое направление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+1 балл за каждое направление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значимых районных мероприятий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мероприятий, проведенных на высоком уровне: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50%-100%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0%-50%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возможное количество баллов по направлению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41-ОУ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41-ДОУ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51-УДОД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7.</w:t>
            </w:r>
          </w:p>
          <w:p w:rsidR="00221310" w:rsidRDefault="00221310" w:rsidP="00567247">
            <w:pPr>
              <w:shd w:val="clear" w:color="auto" w:fill="FFFFFF"/>
              <w:ind w:left="360"/>
              <w:jc w:val="both"/>
              <w:rPr>
                <w:sz w:val="20"/>
                <w:szCs w:val="2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 реализация целевой программы работы с одарёнными детьми или раздела в программе развития школы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имеется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имеется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ОУ, УДОД</w:t>
            </w:r>
          </w:p>
        </w:tc>
      </w:tr>
      <w:tr w:rsidR="00221310" w:rsidTr="00567247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 эффективная деятельность школьного научного общества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организована деятельность НОУ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организована деятельность НОУ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Активность участия: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чем в </w:t>
            </w:r>
            <w:r>
              <w:rPr>
                <w:bCs/>
                <w:sz w:val="20"/>
                <w:szCs w:val="20"/>
              </w:rPr>
              <w:t>50%</w:t>
            </w:r>
            <w:r>
              <w:rPr>
                <w:sz w:val="20"/>
                <w:szCs w:val="20"/>
              </w:rPr>
              <w:t xml:space="preserve">  конференций, конкурсов исследовательских, проектных работ  муниципального уровня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 в региональных мероприятиях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участие в федеральных мероприятиях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Результативность участия: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победители или призеры на муниципальном уровне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победители или призеры на региональном  уровне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победители или призеры на федеральном уровне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21310" w:rsidRDefault="00221310" w:rsidP="00567247">
            <w:pPr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возможное количество баллов по направлению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423B16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 w:rsidRPr="00423B16">
              <w:rPr>
                <w:b/>
                <w:sz w:val="20"/>
                <w:szCs w:val="20"/>
              </w:rPr>
              <w:t>8-ОУ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  <w:r w:rsidRPr="00423B16">
              <w:rPr>
                <w:b/>
                <w:sz w:val="20"/>
                <w:szCs w:val="20"/>
              </w:rPr>
              <w:t>8-УДОД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8.</w:t>
            </w:r>
          </w:p>
          <w:p w:rsidR="00221310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Реализация программ по сохранению и укреплению здоровья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 реализации целевой программы оздоровления или раздела в программе развития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</w:t>
            </w:r>
          </w:p>
        </w:tc>
      </w:tr>
      <w:tr w:rsidR="00221310" w:rsidTr="00567247">
        <w:trPr>
          <w:trHeight w:val="77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Реализация образовательных программ по формированию культуры здорового питания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rPr>
          <w:trHeight w:val="773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Предписания </w:t>
            </w:r>
            <w:proofErr w:type="spellStart"/>
            <w:r>
              <w:rPr>
                <w:sz w:val="20"/>
                <w:szCs w:val="20"/>
              </w:rPr>
              <w:t>Роспотребнадзора</w:t>
            </w:r>
            <w:proofErr w:type="spellEnd"/>
            <w:r>
              <w:rPr>
                <w:sz w:val="20"/>
                <w:szCs w:val="20"/>
              </w:rPr>
              <w:t xml:space="preserve"> по организации питания, отсутствие жалоб родителей на организацию питания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ДО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ДОУ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материально-технической базы образовательного учреждения для реализации технологий </w:t>
            </w:r>
            <w:proofErr w:type="spellStart"/>
            <w:r>
              <w:rPr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Наличие  и обновление спортивного оборудования, инвентаря</w:t>
            </w:r>
          </w:p>
          <w:p w:rsidR="00221310" w:rsidRDefault="00221310" w:rsidP="0056724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21310" w:rsidRDefault="00221310" w:rsidP="0056724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Наличие на спортивных площадках размеченных секторов (для метания, для прыжков в длину, дорожек для бега)</w:t>
            </w:r>
          </w:p>
          <w:p w:rsidR="00221310" w:rsidRDefault="00221310" w:rsidP="0056724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21310" w:rsidRDefault="00221310" w:rsidP="00567247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Соответствие участков для прогулок нормам </w:t>
            </w:r>
            <w:proofErr w:type="spellStart"/>
            <w:r>
              <w:rPr>
                <w:color w:val="auto"/>
                <w:sz w:val="20"/>
                <w:szCs w:val="20"/>
              </w:rPr>
              <w:t>СанПиН</w:t>
            </w:r>
            <w:proofErr w:type="spellEnd"/>
            <w:r>
              <w:rPr>
                <w:color w:val="auto"/>
                <w:sz w:val="20"/>
                <w:szCs w:val="20"/>
              </w:rPr>
              <w:t>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в полной степени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частично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соответствуют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  <w:lang w:val="en-US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color w:val="FF66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color w:val="FF66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ДОУ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заболеваемости воспитанников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на 10 и более % (в сравнении с предыдущим периодом)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ОУ, ДОУ 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горячим питанием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autoSpaceDE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 %  </w:t>
            </w:r>
            <w:proofErr w:type="gramStart"/>
            <w:r>
              <w:rPr>
                <w:rFonts w:eastAsia="TimesNewRomanPSMT"/>
                <w:sz w:val="20"/>
                <w:szCs w:val="20"/>
              </w:rPr>
              <w:t>обучающихся</w:t>
            </w:r>
            <w:proofErr w:type="gramEnd"/>
            <w:r>
              <w:rPr>
                <w:rFonts w:eastAsia="TimesNewRomanPSMT"/>
                <w:sz w:val="20"/>
                <w:szCs w:val="20"/>
              </w:rPr>
              <w:t>, пользующихся горячим питанием, от общего числа обучающихся в образовательном учреждении</w:t>
            </w:r>
          </w:p>
          <w:p w:rsidR="00221310" w:rsidRDefault="00221310" w:rsidP="00567247">
            <w:pPr>
              <w:autoSpaceDE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- 100 % </w:t>
            </w:r>
          </w:p>
          <w:p w:rsidR="00221310" w:rsidRDefault="00221310" w:rsidP="00567247">
            <w:pPr>
              <w:autoSpaceDE w:val="0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- менее 100%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autoSpaceDE w:val="0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% </w:t>
            </w:r>
            <w:proofErr w:type="gramStart"/>
            <w:r>
              <w:rPr>
                <w:rFonts w:eastAsia="TimesNewRomanPSMT"/>
                <w:sz w:val="20"/>
                <w:szCs w:val="20"/>
              </w:rPr>
              <w:t>обучающихся</w:t>
            </w:r>
            <w:proofErr w:type="gramEnd"/>
            <w:r>
              <w:rPr>
                <w:rFonts w:eastAsia="TimesNewRomanPSMT"/>
                <w:sz w:val="20"/>
                <w:szCs w:val="20"/>
              </w:rPr>
              <w:t>, получающих 2-разовое питание от числа обучающихся в образовательном учреждении, обучающихся по ФГОС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- 100 %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- 70-99%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менее 70%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возможное количество баллов по направлению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423B16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 w:rsidRPr="00423B16">
              <w:rPr>
                <w:b/>
                <w:sz w:val="20"/>
                <w:szCs w:val="20"/>
              </w:rPr>
              <w:t>8-ОУ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  <w:r w:rsidRPr="00423B16">
              <w:rPr>
                <w:b/>
                <w:sz w:val="20"/>
                <w:szCs w:val="20"/>
              </w:rPr>
              <w:t>5-ДОУ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9.</w:t>
            </w:r>
          </w:p>
          <w:p w:rsidR="00221310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Организация физкультурно-оздоровительной и спортивной работы (спортивные секции, соревнования)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jc w:val="center"/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учащихся (воспитанников), занимающихся в спортивных секциях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и более</w:t>
            </w:r>
          </w:p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30%-49%</w:t>
            </w:r>
          </w:p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30%</w:t>
            </w:r>
          </w:p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и более</w:t>
            </w:r>
          </w:p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20-40%</w:t>
            </w:r>
          </w:p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20%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ДОУ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Участие учащихся (воспитанников) в спортивных соревнованиях, их результативность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Активность участия: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менее чем в 80% спортивных соревнований муниципального уровня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участие в региональных мероприятиях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-участие в федеральных мероприятиях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Результативность участия:</w:t>
            </w:r>
          </w:p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Победители и призеры</w:t>
            </w:r>
          </w:p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муниципальном уровне</w:t>
            </w:r>
          </w:p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региональном уровне</w:t>
            </w:r>
          </w:p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федеральном уровне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3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опыта работы учреждения в конкурсах по организации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физкультурно-оздоровительной и спортивной работы </w:t>
            </w:r>
          </w:p>
          <w:p w:rsidR="00221310" w:rsidRDefault="00221310" w:rsidP="00567247">
            <w:pPr>
              <w:snapToGrid w:val="0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муниципальном уровне: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победитель или призер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региональном уровне: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победитель или призер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федеральном уровне: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победитель или призер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отдыха и </w:t>
            </w:r>
            <w:proofErr w:type="gramStart"/>
            <w:r>
              <w:rPr>
                <w:sz w:val="20"/>
                <w:szCs w:val="20"/>
              </w:rPr>
              <w:t>оздоровления</w:t>
            </w:r>
            <w:proofErr w:type="gramEnd"/>
            <w:r>
              <w:rPr>
                <w:sz w:val="20"/>
                <w:szCs w:val="20"/>
              </w:rPr>
              <w:t xml:space="preserve"> обучающихся в каникулярное и летнее время:</w:t>
            </w:r>
          </w:p>
          <w:p w:rsidR="00221310" w:rsidRDefault="00221310" w:rsidP="005672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охват детей </w:t>
            </w:r>
          </w:p>
          <w:p w:rsidR="00221310" w:rsidRDefault="00221310" w:rsidP="00567247">
            <w:pPr>
              <w:snapToGrid w:val="0"/>
              <w:rPr>
                <w:sz w:val="20"/>
                <w:szCs w:val="20"/>
              </w:rPr>
            </w:pPr>
          </w:p>
          <w:p w:rsidR="00221310" w:rsidRDefault="00221310" w:rsidP="00567247">
            <w:pPr>
              <w:snapToGrid w:val="0"/>
              <w:rPr>
                <w:sz w:val="20"/>
                <w:szCs w:val="20"/>
              </w:rPr>
            </w:pPr>
          </w:p>
          <w:p w:rsidR="00221310" w:rsidRDefault="00221310" w:rsidP="005672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охват подростков, стоящих на учёте в </w:t>
            </w:r>
            <w:r>
              <w:rPr>
                <w:sz w:val="20"/>
                <w:szCs w:val="20"/>
              </w:rPr>
              <w:lastRenderedPageBreak/>
              <w:t>КДН;</w:t>
            </w:r>
          </w:p>
          <w:p w:rsidR="00221310" w:rsidRDefault="00221310" w:rsidP="00567247">
            <w:pPr>
              <w:snapToGrid w:val="0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охват детей, находящихся в трудной жизненной ситуации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- 98%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менее 98%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- 100%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менее 100%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- 100%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менее 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90%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0 на учете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FF0000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возможное количество баллов по направлению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423B16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 w:rsidRPr="00423B16">
              <w:rPr>
                <w:b/>
                <w:sz w:val="20"/>
                <w:szCs w:val="20"/>
              </w:rPr>
              <w:t>17-ОУ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  <w:r w:rsidRPr="00423B16">
              <w:rPr>
                <w:b/>
                <w:sz w:val="20"/>
                <w:szCs w:val="20"/>
              </w:rPr>
              <w:t>14-ДОУ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10.</w:t>
            </w:r>
          </w:p>
          <w:p w:rsidR="00221310" w:rsidRDefault="00221310" w:rsidP="00567247">
            <w:pPr>
              <w:shd w:val="clear" w:color="auto" w:fill="FFFFFF"/>
              <w:ind w:left="360"/>
              <w:jc w:val="center"/>
              <w:rPr>
                <w:sz w:val="20"/>
                <w:szCs w:val="2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 xml:space="preserve">Создание условий для реализации </w:t>
            </w:r>
            <w:proofErr w:type="gramStart"/>
            <w:r w:rsidRPr="00457889">
              <w:rPr>
                <w:b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457889">
              <w:rPr>
                <w:b/>
                <w:sz w:val="20"/>
                <w:szCs w:val="20"/>
                <w:shd w:val="clear" w:color="auto" w:fill="FFFFFF"/>
              </w:rPr>
              <w:t xml:space="preserve"> индивидуальных учебных планов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локальных актов, регулирующих порядок формирования ИУП, определяющих организационную основу  деятельности ОУ по их реализации.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имеется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дистанционного сопровождения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организовано дистанционное обучение внутри школы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организовано дистанционное обучение внутри школы и на муниципальном уровне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организовано дистанционное обучение внутри школы, на муниципальном  и региональном уровне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1310" w:rsidRDefault="00221310" w:rsidP="00567247">
            <w:pPr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возможное количество баллов по направлению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423B16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 w:rsidRPr="00423B16">
              <w:rPr>
                <w:b/>
                <w:sz w:val="20"/>
                <w:szCs w:val="20"/>
              </w:rPr>
              <w:t>4-ОУ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11.</w:t>
            </w:r>
          </w:p>
          <w:p w:rsidR="00221310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 xml:space="preserve">Реализация программ дополнительного образования на базе образовательного </w:t>
            </w:r>
            <w:r w:rsidRPr="00457889">
              <w:rPr>
                <w:b/>
                <w:sz w:val="20"/>
                <w:szCs w:val="20"/>
                <w:shd w:val="clear" w:color="auto" w:fill="FFFFFF"/>
              </w:rPr>
              <w:lastRenderedPageBreak/>
              <w:t>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 учащихся (воспитанников), охваченных образовательными программами дополнительного образования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соответствии целевым  показателям «дорожной карты»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несоответствии целевым  показателям «дорожной карты»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УДОД</w:t>
            </w:r>
          </w:p>
        </w:tc>
      </w:tr>
      <w:tr w:rsidR="00221310" w:rsidTr="00567247">
        <w:trPr>
          <w:trHeight w:val="87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направлений внеурочной деятельности в условиях ФГОС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направлений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направления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направления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 w:hanging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</w:t>
            </w:r>
          </w:p>
          <w:p w:rsidR="00221310" w:rsidRDefault="00221310" w:rsidP="00567247">
            <w:pPr>
              <w:shd w:val="clear" w:color="auto" w:fill="FFFFFF"/>
              <w:ind w:left="24" w:hanging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  <w:p w:rsidR="00221310" w:rsidRDefault="00221310" w:rsidP="00567247">
            <w:pPr>
              <w:shd w:val="clear" w:color="auto" w:fill="FFFFFF"/>
              <w:ind w:left="24" w:hanging="14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направления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программ дополнительного образования, обеспечивающих воспитательные результаты нормативным требованиям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Соответствуют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соответствуют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новых видов и форм организации деятельности учащихся (клуб, студия, ансамбль, театр), обеспечивающих воспитательные результаты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имеются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дополнительным образованием детей с ограниченными возможностями здоровья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- 100%</w:t>
            </w:r>
          </w:p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- 50%-99%</w:t>
            </w:r>
          </w:p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менее 50%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Результативность участия в творческих конкурсах обучающихся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Активность участия: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менее чем в 60% творческих конкурсов муниципального уровня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участие в региональных мероприятиях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-участие в федеральных мероприятиях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Результативность участия:</w:t>
            </w:r>
          </w:p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Победители и призеры</w:t>
            </w:r>
          </w:p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муниципальном уровне</w:t>
            </w:r>
          </w:p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региональном уровне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федеральном уровне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0000FF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0000FF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0000FF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0000FF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0000FF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0000FF"/>
                <w:sz w:val="20"/>
                <w:szCs w:val="20"/>
              </w:rPr>
            </w:pPr>
          </w:p>
          <w:p w:rsidR="0060396B" w:rsidRDefault="0060396B" w:rsidP="0060396B">
            <w:pPr>
              <w:shd w:val="clear" w:color="auto" w:fill="FFFFFF"/>
              <w:snapToGrid w:val="0"/>
              <w:ind w:left="24"/>
              <w:rPr>
                <w:color w:val="0000FF"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266"/>
              </w:tabs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возможное количество баллов по направлению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AC7BF6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 w:rsidRPr="00AC7BF6">
              <w:rPr>
                <w:b/>
                <w:sz w:val="20"/>
                <w:szCs w:val="20"/>
              </w:rPr>
              <w:t>13-ОУ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  <w:r w:rsidRPr="00AC7BF6">
              <w:rPr>
                <w:b/>
                <w:sz w:val="20"/>
                <w:szCs w:val="20"/>
              </w:rPr>
              <w:t>11-УДОД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12.</w:t>
            </w:r>
          </w:p>
          <w:p w:rsidR="00221310" w:rsidRDefault="00221310" w:rsidP="00567247">
            <w:pPr>
              <w:shd w:val="clear" w:color="auto" w:fill="FFFFFF"/>
              <w:ind w:left="360"/>
              <w:jc w:val="center"/>
              <w:rPr>
                <w:sz w:val="20"/>
                <w:szCs w:val="2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 xml:space="preserve">Реализация профильного обучения, </w:t>
            </w:r>
            <w:proofErr w:type="spellStart"/>
            <w:r w:rsidRPr="00457889">
              <w:rPr>
                <w:b/>
                <w:sz w:val="20"/>
                <w:szCs w:val="20"/>
                <w:shd w:val="clear" w:color="auto" w:fill="FFFFFF"/>
              </w:rPr>
              <w:t>предпрофильной</w:t>
            </w:r>
            <w:proofErr w:type="spellEnd"/>
            <w:r w:rsidRPr="00457889">
              <w:rPr>
                <w:b/>
                <w:sz w:val="20"/>
                <w:szCs w:val="20"/>
                <w:shd w:val="clear" w:color="auto" w:fill="FFFFFF"/>
              </w:rPr>
              <w:t xml:space="preserve"> подготовки</w:t>
            </w:r>
            <w:r w:rsidR="00E40993">
              <w:rPr>
                <w:b/>
                <w:sz w:val="20"/>
                <w:szCs w:val="20"/>
                <w:shd w:val="clear" w:color="auto" w:fill="FFFFFF"/>
              </w:rPr>
              <w:t xml:space="preserve"> -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13.</w:t>
            </w:r>
          </w:p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sz w:val="20"/>
                <w:szCs w:val="2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Динамика индивидуальных образовательных результатов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ind w:left="1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Успеваемость по итогам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-менее 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ind w:left="1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Качество знаний по итогам года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 динамика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стабильное  положение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отрицательная  динамика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38,4%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ind w:left="1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учащихся, окончивших ступени общего образования с отличием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золотые, серебряные медали за курс средней школы</w:t>
            </w:r>
          </w:p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аттестаты с отличием за курс основной школы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  <w:r w:rsidR="00E40993">
              <w:rPr>
                <w:sz w:val="20"/>
                <w:szCs w:val="20"/>
              </w:rPr>
              <w:t>4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ind w:left="1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Результаты региональных экзаменов в 7,8 классах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итоговые показатели качества знаний выше муниципальных и региональных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показателей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итоговые показатели качества знаний  на уровне и выше муниципальных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итоговые показатели качества знаний  ниже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успеваемость ниже 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+2 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предмет в каждом классе</w:t>
            </w:r>
          </w:p>
          <w:p w:rsidR="00221310" w:rsidRDefault="00221310" w:rsidP="00567247">
            <w:pPr>
              <w:shd w:val="clear" w:color="auto" w:fill="FFFFFF"/>
              <w:tabs>
                <w:tab w:val="left" w:pos="275"/>
                <w:tab w:val="center" w:pos="468"/>
              </w:tabs>
              <w:ind w:lef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+1 </w:t>
            </w: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предмет в каждом классе</w:t>
            </w: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</w:t>
            </w: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предмет в каждом классе</w:t>
            </w: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</w:t>
            </w:r>
          </w:p>
          <w:p w:rsidR="00221310" w:rsidRDefault="00221310" w:rsidP="00567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предмет в каждом классе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7кл — 50,9%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8кл — 58,6%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7кл — 48,1%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8кл — 47,1%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7кл — 55,6%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8кл — 63,8%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7кл — 52,8%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8кл — 49,1%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7кл-83,3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8кл-83,3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7кл-33,3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8кл-83,3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E40993">
              <w:rPr>
                <w:sz w:val="20"/>
                <w:szCs w:val="20"/>
              </w:rPr>
              <w:t>5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324"/>
              </w:tabs>
              <w:snapToGrid w:val="0"/>
              <w:ind w:left="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Результаты регионального экзамена в 4 классе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 учащихся с высоким и повышенным уровнем (суммарно) выше муниципальных и региональных показателей</w:t>
            </w:r>
          </w:p>
          <w:p w:rsidR="00221310" w:rsidRDefault="00221310" w:rsidP="00567247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 учащихся с высоким и повышенным уровнем (суммарно) на уровне и выше муниципальных показателей</w:t>
            </w:r>
          </w:p>
          <w:p w:rsidR="00221310" w:rsidRDefault="00221310" w:rsidP="00567247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 учащихся с высоким и повышенным </w:t>
            </w:r>
            <w:r>
              <w:rPr>
                <w:bCs/>
                <w:sz w:val="20"/>
                <w:szCs w:val="20"/>
              </w:rPr>
              <w:lastRenderedPageBreak/>
              <w:t>уровнем (суммарно) ниже  муниципальных показателей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имеются учащиеся, показавшие  критический уровень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85,9%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color w:val="008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возможное кол</w:t>
            </w:r>
            <w:r w:rsidR="00E40993">
              <w:rPr>
                <w:b/>
                <w:sz w:val="20"/>
                <w:szCs w:val="20"/>
              </w:rPr>
              <w:t xml:space="preserve">ичество баллов по направлению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19-ОУ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14.</w:t>
            </w:r>
          </w:p>
          <w:p w:rsidR="00221310" w:rsidRDefault="00221310" w:rsidP="00567247">
            <w:pPr>
              <w:shd w:val="clear" w:color="auto" w:fill="FFFFFF"/>
              <w:ind w:left="360"/>
              <w:jc w:val="center"/>
              <w:rPr>
                <w:sz w:val="20"/>
                <w:szCs w:val="20"/>
              </w:rPr>
            </w:pPr>
            <w:proofErr w:type="gramStart"/>
            <w:r w:rsidRPr="00457889">
              <w:rPr>
                <w:b/>
                <w:sz w:val="20"/>
                <w:szCs w:val="20"/>
                <w:shd w:val="clear" w:color="auto" w:fill="FFFFFF"/>
              </w:rPr>
              <w:t>Сохранность контингента обучающихся в пределах одной ступени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324"/>
              </w:tabs>
              <w:snapToGrid w:val="0"/>
              <w:ind w:left="1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учащихся, оставленных на повторный год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имеются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tabs>
                <w:tab w:val="left" w:pos="324"/>
              </w:tabs>
              <w:snapToGrid w:val="0"/>
              <w:ind w:left="1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t>отчислений  учащихся по       неуважительным причинам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имеется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имеется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60396B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Наполняемость групп учащихся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программам 3-х годичного обучения 6-8 чел</w:t>
            </w:r>
          </w:p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программам 2-х годичного обучения 8-10 чел</w:t>
            </w:r>
          </w:p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программам обучения 1 года -12-15 чел</w:t>
            </w:r>
          </w:p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Менее  указанных</w:t>
            </w:r>
            <w:proofErr w:type="gramEnd"/>
            <w:r>
              <w:rPr>
                <w:sz w:val="20"/>
                <w:szCs w:val="20"/>
              </w:rPr>
              <w:t xml:space="preserve"> показателей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УДОД</w:t>
            </w:r>
          </w:p>
        </w:tc>
      </w:tr>
      <w:tr w:rsidR="00221310" w:rsidTr="00567247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посещаемость по дошкольному образовательному учреждению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80-100% </w:t>
            </w:r>
          </w:p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60-70%</w:t>
            </w:r>
          </w:p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Ниже 60%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возможное количество баллов по направлению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AC7BF6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 w:rsidRPr="00AC7BF6">
              <w:rPr>
                <w:b/>
                <w:sz w:val="20"/>
                <w:szCs w:val="20"/>
              </w:rPr>
              <w:t>2-ОУ</w:t>
            </w:r>
          </w:p>
          <w:p w:rsidR="00221310" w:rsidRPr="00AC7BF6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 w:rsidRPr="00AC7BF6">
              <w:rPr>
                <w:b/>
                <w:sz w:val="20"/>
                <w:szCs w:val="20"/>
              </w:rPr>
              <w:t>2-ДОУ</w:t>
            </w:r>
          </w:p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color w:val="FF0000"/>
                <w:sz w:val="20"/>
                <w:szCs w:val="20"/>
              </w:rPr>
            </w:pPr>
            <w:r w:rsidRPr="00AC7BF6">
              <w:rPr>
                <w:b/>
                <w:sz w:val="20"/>
                <w:szCs w:val="20"/>
              </w:rPr>
              <w:t>3-УДОД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15.</w:t>
            </w:r>
          </w:p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sz w:val="20"/>
                <w:szCs w:val="2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Результаты итоговой аттестации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E40993">
              <w:rPr>
                <w:sz w:val="20"/>
                <w:szCs w:val="20"/>
              </w:rPr>
              <w:t>1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ind w:left="1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Результаты ГИА в 9 классе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75% учащихся подтвердили и повысили годовые отметки по русскому языку и математике 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учащихся, получивших «2» на ГИА в разрезе всех предметов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учащихся, получивших «2» на ГИА в разрезе всех предметов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за каждый предмет</w:t>
            </w:r>
          </w:p>
          <w:p w:rsidR="00221310" w:rsidRDefault="00221310" w:rsidP="00567247">
            <w:pPr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- 1</w:t>
            </w:r>
          </w:p>
          <w:p w:rsidR="00221310" w:rsidRDefault="00221310" w:rsidP="00567247">
            <w:pPr>
              <w:tabs>
                <w:tab w:val="left" w:pos="513"/>
                <w:tab w:val="left" w:pos="58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60396B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  <w:p w:rsidR="00221310" w:rsidRDefault="00221310" w:rsidP="0060396B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возможное количество баллов по нап</w:t>
            </w:r>
            <w:r w:rsidR="00E40993">
              <w:rPr>
                <w:b/>
                <w:sz w:val="20"/>
                <w:szCs w:val="20"/>
              </w:rPr>
              <w:t xml:space="preserve">равлению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10-ОУ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16.</w:t>
            </w:r>
          </w:p>
          <w:p w:rsidR="00221310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Личный вклад руководителя в развитие системы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участие руководителя в профессиональных конкурсах, грантах, проектах и их результативность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муниципальном уровне: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победитель или призер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региональном уровне: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победитель или призер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федеральном уровне: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победитель или призер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rPr>
          <w:trHeight w:val="103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руководителя в семинарах, конференциях, форумах, педагогических чтениях (выступления, мастер-классы, статьи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муниципальном уровне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республиканском уровне</w:t>
            </w: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федеральном уровне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rPr>
          <w:trHeight w:val="103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Максимально возможное количество баллов по </w:t>
            </w:r>
            <w:r>
              <w:rPr>
                <w:b/>
                <w:sz w:val="20"/>
                <w:szCs w:val="20"/>
              </w:rPr>
              <w:t>направлению</w:t>
            </w:r>
            <w:r>
              <w:rPr>
                <w:b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9-ОУ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9-ДОУ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9-УДОД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14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Направление 17.</w:t>
            </w:r>
          </w:p>
          <w:p w:rsidR="00221310" w:rsidRDefault="00221310" w:rsidP="005672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889">
              <w:rPr>
                <w:b/>
                <w:sz w:val="20"/>
                <w:szCs w:val="20"/>
                <w:shd w:val="clear" w:color="auto" w:fill="FFFFFF"/>
              </w:rPr>
              <w:t>Исполнительская дисциплина руководителя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представление требуемой информации в вышестоящие органы управления (статистические и иные отчеты, аналитическая информация и др.)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Своевременное, качественное, достоверное исполнение документов вышестоящих органов 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предоставляется недостоверная или с нарушением сроков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отчетной информации ОУ на сайтах электронных мониторингов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Своевременное, качественное, достоверное представление информации </w:t>
            </w:r>
          </w:p>
          <w:p w:rsidR="00221310" w:rsidRDefault="00221310" w:rsidP="00567247">
            <w:pPr>
              <w:jc w:val="both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предоставляется недостоверная или с нарушением сроков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ОУ, ДОУ, УДОД</w:t>
            </w: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Максимально возможное количество баллов по </w:t>
            </w:r>
            <w:r>
              <w:rPr>
                <w:b/>
                <w:sz w:val="20"/>
                <w:szCs w:val="20"/>
              </w:rPr>
              <w:t>направлению</w:t>
            </w:r>
            <w:r>
              <w:rPr>
                <w:b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2-ОУ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2-ДОУ</w:t>
            </w:r>
          </w:p>
          <w:p w:rsidR="00221310" w:rsidRDefault="00221310" w:rsidP="00567247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2-УДОД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221310" w:rsidTr="0056724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Pr="0097139C" w:rsidRDefault="00221310" w:rsidP="00567247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Максимально возможное количество баллов по всем </w:t>
            </w:r>
            <w:r>
              <w:rPr>
                <w:b/>
                <w:sz w:val="20"/>
                <w:szCs w:val="20"/>
              </w:rPr>
              <w:t>направлениям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E40993">
            <w:pPr>
              <w:shd w:val="clear" w:color="auto" w:fill="FFFFFF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310" w:rsidRDefault="00221310" w:rsidP="00567247">
            <w:pPr>
              <w:shd w:val="clear" w:color="auto" w:fill="FFFFFF"/>
              <w:snapToGrid w:val="0"/>
              <w:ind w:left="24"/>
              <w:jc w:val="center"/>
              <w:rPr>
                <w:sz w:val="20"/>
                <w:szCs w:val="20"/>
              </w:rPr>
            </w:pPr>
          </w:p>
        </w:tc>
      </w:tr>
    </w:tbl>
    <w:p w:rsidR="00221310" w:rsidRDefault="00221310" w:rsidP="00221310">
      <w:pPr>
        <w:jc w:val="both"/>
        <w:rPr>
          <w:b/>
          <w:bCs/>
          <w:sz w:val="20"/>
          <w:szCs w:val="20"/>
          <w:u w:val="single"/>
        </w:rPr>
      </w:pPr>
    </w:p>
    <w:p w:rsidR="00221310" w:rsidRDefault="00221310" w:rsidP="00221310">
      <w:pPr>
        <w:jc w:val="both"/>
        <w:rPr>
          <w:b/>
          <w:bCs/>
          <w:sz w:val="20"/>
          <w:szCs w:val="20"/>
          <w:u w:val="single"/>
        </w:rPr>
      </w:pPr>
    </w:p>
    <w:p w:rsidR="00221310" w:rsidRDefault="00221310" w:rsidP="00221310">
      <w:pPr>
        <w:jc w:val="both"/>
        <w:rPr>
          <w:b/>
          <w:bCs/>
          <w:sz w:val="20"/>
          <w:szCs w:val="20"/>
          <w:u w:val="single"/>
        </w:rPr>
      </w:pPr>
    </w:p>
    <w:p w:rsidR="00221310" w:rsidRDefault="00221310" w:rsidP="00221310">
      <w:pPr>
        <w:jc w:val="both"/>
        <w:rPr>
          <w:b/>
          <w:bCs/>
          <w:sz w:val="20"/>
          <w:szCs w:val="20"/>
          <w:u w:val="single"/>
        </w:rPr>
      </w:pPr>
    </w:p>
    <w:p w:rsidR="00221310" w:rsidRDefault="00221310" w:rsidP="00221310">
      <w:pPr>
        <w:jc w:val="both"/>
        <w:rPr>
          <w:b/>
          <w:bCs/>
          <w:sz w:val="20"/>
          <w:szCs w:val="20"/>
          <w:u w:val="single"/>
        </w:rPr>
      </w:pPr>
    </w:p>
    <w:p w:rsidR="00221310" w:rsidRDefault="00221310" w:rsidP="00221310">
      <w:pPr>
        <w:jc w:val="both"/>
        <w:rPr>
          <w:b/>
          <w:bCs/>
          <w:sz w:val="20"/>
          <w:szCs w:val="20"/>
          <w:u w:val="single"/>
        </w:rPr>
      </w:pPr>
    </w:p>
    <w:p w:rsidR="00221310" w:rsidRDefault="00221310" w:rsidP="00221310">
      <w:pPr>
        <w:jc w:val="both"/>
        <w:rPr>
          <w:b/>
          <w:bCs/>
          <w:sz w:val="20"/>
          <w:szCs w:val="20"/>
          <w:u w:val="single"/>
        </w:rPr>
      </w:pPr>
    </w:p>
    <w:p w:rsidR="00221310" w:rsidRDefault="00221310" w:rsidP="00221310">
      <w:pPr>
        <w:jc w:val="both"/>
        <w:rPr>
          <w:b/>
          <w:bCs/>
          <w:sz w:val="20"/>
          <w:szCs w:val="20"/>
          <w:u w:val="single"/>
        </w:rPr>
      </w:pPr>
    </w:p>
    <w:p w:rsidR="00221310" w:rsidRDefault="00221310" w:rsidP="00221310">
      <w:pPr>
        <w:jc w:val="both"/>
        <w:rPr>
          <w:b/>
          <w:bCs/>
          <w:sz w:val="20"/>
          <w:szCs w:val="20"/>
          <w:u w:val="single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Default="00221310" w:rsidP="00221310">
      <w:pPr>
        <w:shd w:val="clear" w:color="auto" w:fill="FFFFFF"/>
        <w:jc w:val="both"/>
        <w:rPr>
          <w:bCs/>
          <w:sz w:val="26"/>
          <w:szCs w:val="26"/>
        </w:rPr>
      </w:pPr>
    </w:p>
    <w:p w:rsidR="00221310" w:rsidRPr="00221310" w:rsidRDefault="00221310" w:rsidP="00221310">
      <w:pPr>
        <w:shd w:val="clear" w:color="auto" w:fill="FFFFFF"/>
        <w:jc w:val="both"/>
        <w:rPr>
          <w:rFonts w:ascii="Calibri" w:eastAsia="Times New Roman" w:hAnsi="Calibri" w:cs="Times New Roman"/>
          <w:bCs/>
          <w:sz w:val="26"/>
          <w:szCs w:val="26"/>
        </w:rPr>
      </w:pPr>
    </w:p>
    <w:p w:rsidR="00832131" w:rsidRPr="00832131" w:rsidRDefault="00832131" w:rsidP="00832131">
      <w:pPr>
        <w:rPr>
          <w:rFonts w:ascii="Times New Roman" w:hAnsi="Times New Roman" w:cs="Times New Roman"/>
          <w:sz w:val="28"/>
          <w:szCs w:val="28"/>
        </w:rPr>
      </w:pPr>
    </w:p>
    <w:sectPr w:rsidR="00832131" w:rsidRPr="00832131" w:rsidSect="0022131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525" w:hanging="525"/>
      </w:pPr>
      <w:rPr>
        <w:rFonts w:cs="Times New Roman"/>
      </w:rPr>
    </w:lvl>
    <w:lvl w:ilvl="1">
      <w:start w:val="14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DE75A1B"/>
    <w:multiLevelType w:val="hybridMultilevel"/>
    <w:tmpl w:val="2AF0BAB4"/>
    <w:lvl w:ilvl="0" w:tplc="29DE839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2131"/>
    <w:rsid w:val="00221310"/>
    <w:rsid w:val="004A3293"/>
    <w:rsid w:val="0060396B"/>
    <w:rsid w:val="00832131"/>
    <w:rsid w:val="00B01B1C"/>
    <w:rsid w:val="00CB6AE0"/>
    <w:rsid w:val="00E40993"/>
    <w:rsid w:val="00E8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21310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213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8321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2131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WW8Num2z0">
    <w:name w:val="WW8Num2z0"/>
    <w:rsid w:val="00221310"/>
    <w:rPr>
      <w:rFonts w:ascii="Symbol" w:hAnsi="Symbol" w:cs="Symbol"/>
    </w:rPr>
  </w:style>
  <w:style w:type="character" w:customStyle="1" w:styleId="WW8Num5z0">
    <w:name w:val="WW8Num5z0"/>
    <w:rsid w:val="00221310"/>
    <w:rPr>
      <w:rFonts w:ascii="Symbol" w:hAnsi="Symbol" w:cs="Symbol"/>
    </w:rPr>
  </w:style>
  <w:style w:type="character" w:customStyle="1" w:styleId="WW8Num6z0">
    <w:name w:val="WW8Num6z0"/>
    <w:rsid w:val="00221310"/>
    <w:rPr>
      <w:rFonts w:ascii="Symbol" w:hAnsi="Symbol" w:cs="Symbol"/>
    </w:rPr>
  </w:style>
  <w:style w:type="character" w:customStyle="1" w:styleId="WW8Num7z0">
    <w:name w:val="WW8Num7z0"/>
    <w:rsid w:val="00221310"/>
    <w:rPr>
      <w:rFonts w:ascii="Times New Roman" w:hAnsi="Times New Roman" w:cs="Times New Roman"/>
    </w:rPr>
  </w:style>
  <w:style w:type="character" w:customStyle="1" w:styleId="WW8Num9z0">
    <w:name w:val="WW8Num9z0"/>
    <w:rsid w:val="00221310"/>
    <w:rPr>
      <w:rFonts w:cs="Times New Roman"/>
    </w:rPr>
  </w:style>
  <w:style w:type="character" w:customStyle="1" w:styleId="WW8Num10z0">
    <w:name w:val="WW8Num10z0"/>
    <w:rsid w:val="00221310"/>
    <w:rPr>
      <w:rFonts w:ascii="Symbol" w:hAnsi="Symbol" w:cs="Symbol"/>
    </w:rPr>
  </w:style>
  <w:style w:type="character" w:customStyle="1" w:styleId="3">
    <w:name w:val="Основной шрифт абзаца3"/>
    <w:rsid w:val="00221310"/>
  </w:style>
  <w:style w:type="character" w:customStyle="1" w:styleId="2">
    <w:name w:val="Основной шрифт абзаца2"/>
    <w:rsid w:val="00221310"/>
  </w:style>
  <w:style w:type="character" w:customStyle="1" w:styleId="WW8Num4z0">
    <w:name w:val="WW8Num4z0"/>
    <w:rsid w:val="00221310"/>
    <w:rPr>
      <w:rFonts w:ascii="Symbol" w:hAnsi="Symbol" w:cs="Symbol"/>
    </w:rPr>
  </w:style>
  <w:style w:type="character" w:customStyle="1" w:styleId="WW8Num4z1">
    <w:name w:val="WW8Num4z1"/>
    <w:rsid w:val="00221310"/>
    <w:rPr>
      <w:rFonts w:ascii="Courier New" w:hAnsi="Courier New" w:cs="Courier New"/>
    </w:rPr>
  </w:style>
  <w:style w:type="character" w:customStyle="1" w:styleId="WW8Num4z2">
    <w:name w:val="WW8Num4z2"/>
    <w:rsid w:val="00221310"/>
    <w:rPr>
      <w:rFonts w:ascii="Wingdings" w:hAnsi="Wingdings" w:cs="Wingdings"/>
    </w:rPr>
  </w:style>
  <w:style w:type="character" w:customStyle="1" w:styleId="WW8Num7z1">
    <w:name w:val="WW8Num7z1"/>
    <w:rsid w:val="00221310"/>
    <w:rPr>
      <w:rFonts w:ascii="Courier New" w:hAnsi="Courier New" w:cs="Courier New"/>
    </w:rPr>
  </w:style>
  <w:style w:type="character" w:customStyle="1" w:styleId="WW8Num7z2">
    <w:name w:val="WW8Num7z2"/>
    <w:rsid w:val="00221310"/>
    <w:rPr>
      <w:rFonts w:ascii="Wingdings" w:hAnsi="Wingdings" w:cs="Wingdings"/>
    </w:rPr>
  </w:style>
  <w:style w:type="character" w:customStyle="1" w:styleId="WW8Num7z3">
    <w:name w:val="WW8Num7z3"/>
    <w:rsid w:val="00221310"/>
    <w:rPr>
      <w:rFonts w:ascii="Symbol" w:hAnsi="Symbol" w:cs="Symbol"/>
    </w:rPr>
  </w:style>
  <w:style w:type="character" w:customStyle="1" w:styleId="WW8Num8z0">
    <w:name w:val="WW8Num8z0"/>
    <w:rsid w:val="00221310"/>
    <w:rPr>
      <w:rFonts w:cs="Times New Roman"/>
    </w:rPr>
  </w:style>
  <w:style w:type="character" w:customStyle="1" w:styleId="WW8Num11z0">
    <w:name w:val="WW8Num11z0"/>
    <w:rsid w:val="00221310"/>
    <w:rPr>
      <w:rFonts w:ascii="Symbol" w:hAnsi="Symbol" w:cs="Symbol"/>
    </w:rPr>
  </w:style>
  <w:style w:type="character" w:customStyle="1" w:styleId="WW8Num12z0">
    <w:name w:val="WW8Num12z0"/>
    <w:rsid w:val="00221310"/>
    <w:rPr>
      <w:rFonts w:ascii="Symbol" w:hAnsi="Symbol" w:cs="Symbol"/>
    </w:rPr>
  </w:style>
  <w:style w:type="character" w:customStyle="1" w:styleId="WW8Num12z1">
    <w:name w:val="WW8Num12z1"/>
    <w:rsid w:val="00221310"/>
    <w:rPr>
      <w:rFonts w:ascii="Courier New" w:hAnsi="Courier New" w:cs="Times New Roman"/>
    </w:rPr>
  </w:style>
  <w:style w:type="character" w:customStyle="1" w:styleId="WW8Num12z2">
    <w:name w:val="WW8Num12z2"/>
    <w:rsid w:val="00221310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221310"/>
  </w:style>
  <w:style w:type="character" w:customStyle="1" w:styleId="a5">
    <w:name w:val="Символ нумерации"/>
    <w:rsid w:val="00221310"/>
  </w:style>
  <w:style w:type="character" w:customStyle="1" w:styleId="a6">
    <w:name w:val="Маркеры списка"/>
    <w:rsid w:val="00221310"/>
    <w:rPr>
      <w:rFonts w:ascii="OpenSymbol" w:eastAsia="OpenSymbol" w:hAnsi="OpenSymbol" w:cs="OpenSymbol"/>
    </w:rPr>
  </w:style>
  <w:style w:type="character" w:customStyle="1" w:styleId="WW8Num13z0">
    <w:name w:val="WW8Num13z0"/>
    <w:rsid w:val="00221310"/>
    <w:rPr>
      <w:rFonts w:ascii="Symbol" w:hAnsi="Symbol" w:cs="Symbol"/>
    </w:rPr>
  </w:style>
  <w:style w:type="character" w:customStyle="1" w:styleId="WW8Num13z1">
    <w:name w:val="WW8Num13z1"/>
    <w:rsid w:val="00221310"/>
    <w:rPr>
      <w:rFonts w:ascii="Courier New" w:hAnsi="Courier New" w:cs="Courier New"/>
    </w:rPr>
  </w:style>
  <w:style w:type="character" w:customStyle="1" w:styleId="WW8Num13z2">
    <w:name w:val="WW8Num13z2"/>
    <w:rsid w:val="00221310"/>
    <w:rPr>
      <w:rFonts w:ascii="Wingdings" w:hAnsi="Wingdings" w:cs="Wingdings"/>
    </w:rPr>
  </w:style>
  <w:style w:type="paragraph" w:customStyle="1" w:styleId="a7">
    <w:name w:val="Заголовок"/>
    <w:basedOn w:val="a"/>
    <w:next w:val="a8"/>
    <w:rsid w:val="0022131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2213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21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221310"/>
    <w:rPr>
      <w:rFonts w:cs="Mangal"/>
    </w:rPr>
  </w:style>
  <w:style w:type="paragraph" w:customStyle="1" w:styleId="30">
    <w:name w:val="Название3"/>
    <w:basedOn w:val="a"/>
    <w:rsid w:val="002213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2213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0">
    <w:name w:val="Название2"/>
    <w:basedOn w:val="a"/>
    <w:rsid w:val="002213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2213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0">
    <w:name w:val="Название1"/>
    <w:basedOn w:val="a"/>
    <w:rsid w:val="002213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22131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b">
    <w:name w:val="List Paragraph"/>
    <w:basedOn w:val="a"/>
    <w:qFormat/>
    <w:rsid w:val="00221310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c">
    <w:name w:val="Normal (Web)"/>
    <w:basedOn w:val="a"/>
    <w:rsid w:val="0022131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 Знак Знак Знак Знак"/>
    <w:basedOn w:val="a"/>
    <w:rsid w:val="0022131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e">
    <w:name w:val="Содержимое таблицы"/>
    <w:basedOn w:val="a"/>
    <w:rsid w:val="0022131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221310"/>
    <w:pPr>
      <w:jc w:val="center"/>
    </w:pPr>
    <w:rPr>
      <w:b/>
      <w:bCs/>
    </w:rPr>
  </w:style>
  <w:style w:type="paragraph" w:customStyle="1" w:styleId="Default">
    <w:name w:val="Default"/>
    <w:rsid w:val="002213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2213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29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2013-10-09T13:40:00Z</cp:lastPrinted>
  <dcterms:created xsi:type="dcterms:W3CDTF">2013-10-09T12:27:00Z</dcterms:created>
  <dcterms:modified xsi:type="dcterms:W3CDTF">2013-10-09T13:41:00Z</dcterms:modified>
</cp:coreProperties>
</file>